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35" w:rsidRPr="00830F35" w:rsidRDefault="00830F35" w:rsidP="0083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3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Аналіз регуляторного впливу</w:t>
      </w:r>
    </w:p>
    <w:p w:rsidR="00830F35" w:rsidRPr="00830F35" w:rsidRDefault="00830F35" w:rsidP="0083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3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проекту рішення виконавчого комітету </w:t>
      </w:r>
      <w:proofErr w:type="spellStart"/>
      <w:r w:rsidR="000D67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Руськополянської</w:t>
      </w:r>
      <w:proofErr w:type="spellEnd"/>
      <w:r w:rsidR="000D67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сільської </w:t>
      </w:r>
      <w:r w:rsidRPr="0083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ради</w:t>
      </w:r>
    </w:p>
    <w:p w:rsidR="00830F35" w:rsidRPr="00830F35" w:rsidRDefault="00830F35" w:rsidP="0083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30F35" w:rsidRPr="00830F35" w:rsidRDefault="00830F35" w:rsidP="0083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3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</w:t>
      </w:r>
      <w:r w:rsidRPr="00830F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Про затвердження тарифів на ритуальні послуги </w:t>
      </w:r>
      <w:r w:rsidR="006203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ФОП Міняйлу С.В.</w:t>
      </w:r>
      <w:r w:rsidRPr="0083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»</w:t>
      </w:r>
    </w:p>
    <w:p w:rsidR="00830F35" w:rsidRPr="00830F35" w:rsidRDefault="00830F35" w:rsidP="00830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0F35" w:rsidRDefault="00830F35" w:rsidP="00830F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0F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Цей аналіз регуляторного впливу (надалі - Аналіз) розроблений відповідно до вимог, що встановлені законом України  “Про засади державної регуляторної політики у сфері господарської діяльності</w:t>
      </w:r>
    </w:p>
    <w:p w:rsidR="00F81DD6" w:rsidRPr="00830F35" w:rsidRDefault="00F81DD6" w:rsidP="00830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30F35" w:rsidRPr="00830F35" w:rsidRDefault="00830F35" w:rsidP="00830F35">
      <w:pPr>
        <w:numPr>
          <w:ilvl w:val="0"/>
          <w:numId w:val="1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30F3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uk-UA" w:eastAsia="ru-RU"/>
        </w:rPr>
        <w:t xml:space="preserve"> </w:t>
      </w:r>
      <w:r w:rsidRPr="00830F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Проблема, яку </w:t>
      </w:r>
      <w:r w:rsidRPr="00830F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передбачається розв'язати шляхом </w:t>
      </w:r>
      <w:proofErr w:type="gramStart"/>
      <w:r w:rsidRPr="00830F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державного</w:t>
      </w:r>
      <w:proofErr w:type="gramEnd"/>
      <w:r w:rsidRPr="00830F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регулювання</w:t>
      </w:r>
    </w:p>
    <w:p w:rsidR="00830F35" w:rsidRPr="00830F35" w:rsidRDefault="00830F35" w:rsidP="00830F35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0F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Проблема, яку необхідно вирішити шляхом ухвалення даного рішення, складається в збалансуванні інтересів, прав і обов’язків  органів місцевого самоврядування, в частині здійснення повноважень щодо узгодження тарифів і здійснення контролю за дотриманням законодавства щодо захисту прав споживача, </w:t>
      </w:r>
      <w:proofErr w:type="spellStart"/>
      <w:r w:rsidRPr="00830F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споживача</w:t>
      </w:r>
      <w:proofErr w:type="spellEnd"/>
      <w:r w:rsidRPr="00830F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ритуальних послуг, в частині надання ритуальних послуг, які передбачені необхідним мінімальним переліком окремих видів ритуальних послуг, затвердженим наказом Держжитлокомунгоспу України від 19.11.2003р. №193, згідно економічно обґрунтованим тарифам.</w:t>
      </w:r>
    </w:p>
    <w:p w:rsidR="00830F35" w:rsidRPr="00830F35" w:rsidRDefault="00830F35" w:rsidP="00830F3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0F35" w:rsidRPr="00830F35" w:rsidRDefault="00830F35" w:rsidP="00830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30F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2.     Цілі державного регулювання</w:t>
      </w:r>
    </w:p>
    <w:p w:rsidR="00830F35" w:rsidRPr="00830F35" w:rsidRDefault="00830F35" w:rsidP="00830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0F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державного регулювання тарифів на ритуальні послуги є забезпечення відповідності їх рівня розміру економічно обґрунтованих витрат на них, відкритості та прозорості структури тарифів для населення </w:t>
      </w:r>
      <w:proofErr w:type="spellStart"/>
      <w:r w:rsidR="00623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с.Руська</w:t>
      </w:r>
      <w:proofErr w:type="spellEnd"/>
      <w:r w:rsidR="00623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Поляна</w:t>
      </w:r>
      <w:r w:rsidRPr="00830F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відповідності вартості таких послуг їх наявності, кількості та якості.</w:t>
      </w:r>
    </w:p>
    <w:p w:rsidR="00830F35" w:rsidRPr="00830F35" w:rsidRDefault="00830F35" w:rsidP="00830F35">
      <w:pPr>
        <w:widowControl w:val="0"/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</w:pPr>
      <w:r w:rsidRPr="00830F35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       </w:t>
      </w:r>
    </w:p>
    <w:p w:rsidR="00830F35" w:rsidRPr="00830F35" w:rsidRDefault="00830F35" w:rsidP="00830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830F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3.  </w:t>
      </w:r>
      <w:r w:rsidRPr="00830F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830F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Механізм, який застосовується для розв'язання проблем і відповідні заходи</w:t>
      </w:r>
    </w:p>
    <w:p w:rsidR="00830F35" w:rsidRPr="00830F35" w:rsidRDefault="00830F35" w:rsidP="00830F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0F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розв’язання проблеми пропонується затвердити економічно обґрунтовані </w:t>
      </w:r>
      <w:r w:rsidRPr="00830F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тарифи на ритуальні послуги, розраховані на підставі чинної законодавчої бази. Прийняття даного рішення дозволить якісно і своєчасно надавати ритуальні послуги населенню </w:t>
      </w:r>
      <w:proofErr w:type="spellStart"/>
      <w:r w:rsidR="004F74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с.Руська</w:t>
      </w:r>
      <w:proofErr w:type="spellEnd"/>
      <w:r w:rsidR="004F74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Поляна.</w:t>
      </w:r>
      <w:r w:rsidRPr="00830F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30F35" w:rsidRPr="00830F35" w:rsidRDefault="00830F35" w:rsidP="00830F3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color w:val="FF0000"/>
          <w:kern w:val="1"/>
          <w:sz w:val="28"/>
          <w:szCs w:val="28"/>
          <w:lang w:val="uk-UA"/>
        </w:rPr>
      </w:pPr>
    </w:p>
    <w:p w:rsidR="00830F35" w:rsidRPr="004F7400" w:rsidRDefault="00830F35" w:rsidP="004F7400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F74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можливостей досягнення мети у разі прийняття рішення.</w:t>
      </w:r>
    </w:p>
    <w:p w:rsidR="00830F35" w:rsidRPr="00830F35" w:rsidRDefault="00830F35" w:rsidP="00830F3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0F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Приведення у відповідність з чинним законодавством тарифів на ритуальні послуги, які включені до необхідного мінімального переліку окремих видів ритуальних послуг, дотримання типових норм на надання ритуальних послуг.</w:t>
      </w:r>
    </w:p>
    <w:p w:rsidR="00830F35" w:rsidRPr="00830F35" w:rsidRDefault="00830F35" w:rsidP="00830F3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0F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дію запропонованого регуляторного акта можуть вплинути зміни в чинному законодавстві, підвищення мінімальної заробітної плати.</w:t>
      </w:r>
    </w:p>
    <w:p w:rsidR="00830F35" w:rsidRPr="00830F35" w:rsidRDefault="00830F35" w:rsidP="00830F3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30F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Визначення очікуваних результатів прийняття регуляторного акту</w:t>
      </w:r>
    </w:p>
    <w:p w:rsidR="00830F35" w:rsidRPr="00830F35" w:rsidRDefault="00830F35" w:rsidP="00830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946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960"/>
        <w:gridCol w:w="2628"/>
      </w:tblGrid>
      <w:tr w:rsidR="00830F35" w:rsidRPr="00830F35" w:rsidTr="00F80FFC">
        <w:trPr>
          <w:trHeight w:val="6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F35" w:rsidRPr="00830F35" w:rsidRDefault="00830F35" w:rsidP="00830F35">
            <w:pPr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30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Сфера впливу регуляторного акту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F35" w:rsidRPr="00830F35" w:rsidRDefault="00830F35" w:rsidP="00830F35">
            <w:pPr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30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Вигоди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F35" w:rsidRPr="00830F35" w:rsidRDefault="00830F35" w:rsidP="00830F35">
            <w:pPr>
              <w:autoSpaceDE w:val="0"/>
              <w:autoSpaceDN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30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Витрати</w:t>
            </w:r>
          </w:p>
        </w:tc>
      </w:tr>
      <w:tr w:rsidR="00830F35" w:rsidRPr="00830F35" w:rsidTr="00F80FF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35" w:rsidRPr="00830F35" w:rsidRDefault="00C774CD" w:rsidP="00830F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Руськополянська</w:t>
            </w:r>
            <w:proofErr w:type="spellEnd"/>
          </w:p>
          <w:p w:rsidR="00830F35" w:rsidRPr="00830F35" w:rsidRDefault="00C774CD" w:rsidP="00830F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сільська</w:t>
            </w:r>
            <w:r w:rsidR="00830F35" w:rsidRPr="00830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рада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35" w:rsidRPr="00830F35" w:rsidRDefault="00830F35" w:rsidP="00830F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uk-UA"/>
              </w:rPr>
            </w:pPr>
            <w:r w:rsidRPr="00830F3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uk-UA"/>
              </w:rPr>
              <w:t>виконання повноважень щодо узгодження тарифів і здійснення контролю за дотриманням законодавства щодо захисту прав споживача</w:t>
            </w:r>
          </w:p>
          <w:p w:rsidR="00830F35" w:rsidRPr="00830F35" w:rsidRDefault="00830F35" w:rsidP="00830F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uk-UA"/>
              </w:rPr>
            </w:pPr>
          </w:p>
          <w:p w:rsidR="00830F35" w:rsidRPr="00830F35" w:rsidRDefault="00830F35" w:rsidP="00830F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35" w:rsidRPr="00830F35" w:rsidRDefault="00830F35" w:rsidP="00830F35">
            <w:pPr>
              <w:autoSpaceDE w:val="0"/>
              <w:autoSpaceDN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30F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Витрати робочого часу, пов’язані з підготовкою регуляторного акта та</w:t>
            </w:r>
            <w:r w:rsidRPr="00830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0F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виконанням його вимог</w:t>
            </w:r>
          </w:p>
        </w:tc>
      </w:tr>
      <w:tr w:rsidR="00830F35" w:rsidRPr="00830F35" w:rsidTr="00F80FF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35" w:rsidRPr="00830F35" w:rsidRDefault="00830F35" w:rsidP="00830F35">
            <w:pPr>
              <w:autoSpaceDE w:val="0"/>
              <w:autoSpaceDN w:val="0"/>
              <w:spacing w:after="0" w:line="240" w:lineRule="auto"/>
              <w:ind w:firstLine="9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830F35" w:rsidRPr="00830F35" w:rsidRDefault="00830F35" w:rsidP="00830F35">
            <w:pPr>
              <w:autoSpaceDE w:val="0"/>
              <w:autoSpaceDN w:val="0"/>
              <w:spacing w:after="0" w:line="240" w:lineRule="auto"/>
              <w:ind w:firstLine="9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30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Споживачі ритуальних послуг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35" w:rsidRPr="00830F35" w:rsidRDefault="00830F35" w:rsidP="0032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0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відсутність</w:t>
            </w:r>
            <w:proofErr w:type="spellEnd"/>
            <w:r w:rsidRPr="00830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0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необґрунтованого</w:t>
            </w:r>
            <w:proofErr w:type="spellEnd"/>
            <w:r w:rsidRPr="00830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0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зростання</w:t>
            </w:r>
            <w:proofErr w:type="spellEnd"/>
            <w:r w:rsidRPr="00830F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тарифі</w:t>
            </w:r>
            <w:proofErr w:type="gramStart"/>
            <w:r w:rsidRPr="00830F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proofErr w:type="gramEnd"/>
            <w:r w:rsidRPr="00830F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ритуальні послуги</w:t>
            </w:r>
            <w:r w:rsidRPr="00830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35" w:rsidRPr="00830F35" w:rsidRDefault="00830F35" w:rsidP="008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0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витрат</w:t>
            </w:r>
            <w:proofErr w:type="spellEnd"/>
            <w:r w:rsidR="000053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830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оплату </w:t>
            </w:r>
            <w:proofErr w:type="spellStart"/>
            <w:r w:rsidRPr="00830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proofErr w:type="spellEnd"/>
            <w:r w:rsidRPr="00830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30F35" w:rsidRPr="00830F35" w:rsidRDefault="00830F35" w:rsidP="00830F3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FF0000"/>
          <w:kern w:val="1"/>
          <w:sz w:val="28"/>
          <w:szCs w:val="28"/>
          <w:lang w:val="uk-UA"/>
        </w:rPr>
      </w:pPr>
    </w:p>
    <w:p w:rsidR="00830F35" w:rsidRPr="00830F35" w:rsidRDefault="005204D7" w:rsidP="00830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6</w:t>
      </w:r>
      <w:r w:rsidR="00830F35" w:rsidRPr="00830F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.  Обґрунтування терміну дії регуляторного акта</w:t>
      </w:r>
    </w:p>
    <w:p w:rsidR="00830F35" w:rsidRPr="00830F35" w:rsidRDefault="00830F35" w:rsidP="00830F3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0F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Термін дії запропонованого регуляторного акту необмежений, проте можливий вплив зовнішніх чинників, а саме внесення змін до законодавчих і нормативно-правових актів. У такому разі регуляторний акт буде переглянуто із внесенням до нього відповідних змін або його скасування.</w:t>
      </w:r>
    </w:p>
    <w:p w:rsidR="00830F35" w:rsidRPr="00830F35" w:rsidRDefault="00830F35" w:rsidP="00830F3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830F35" w:rsidRPr="005204D7" w:rsidRDefault="005204D7" w:rsidP="005204D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7.</w:t>
      </w:r>
      <w:r w:rsidR="00830F35" w:rsidRPr="005204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Визначення показників результативності акт</w:t>
      </w:r>
      <w:r w:rsidR="00830F35" w:rsidRPr="005204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</w:t>
      </w:r>
    </w:p>
    <w:p w:rsidR="00830F35" w:rsidRPr="00830F35" w:rsidRDefault="00830F35" w:rsidP="00830F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0F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Показники результативності регуляторного акту виключно статистичні дані:</w:t>
      </w:r>
    </w:p>
    <w:p w:rsidR="00830F35" w:rsidRPr="00830F35" w:rsidRDefault="00830F35" w:rsidP="00830F35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FF0000"/>
          <w:kern w:val="1"/>
          <w:sz w:val="28"/>
          <w:szCs w:val="28"/>
          <w:lang w:val="uk-UA"/>
        </w:rPr>
      </w:pPr>
      <w:r w:rsidRPr="00830F35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Кількість наданих ритуальних послуг;</w:t>
      </w:r>
    </w:p>
    <w:p w:rsidR="00830F35" w:rsidRPr="00830F35" w:rsidRDefault="005204D7" w:rsidP="00830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8</w:t>
      </w:r>
      <w:r w:rsidR="00830F35" w:rsidRPr="00830F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="00830F35" w:rsidRPr="00830F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Визначення заходів, за допомогою яких буде здійснюватися відстеження результативності регуляторного акта</w:t>
      </w:r>
    </w:p>
    <w:p w:rsidR="00830F35" w:rsidRPr="00830F35" w:rsidRDefault="00830F35" w:rsidP="00830F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0F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З метою відстеження результативності регуляторного</w:t>
      </w:r>
      <w:r w:rsidRPr="00830F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830F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акту, буде проводитися відстеження динаміки зміни кількісних показників, що вказані вище. Стосовно даного  регуляторного акта послідовно здійснюватиметься базове, повторне та періодичне відстеження його результативності шляхом використання статистичних та аналітичних даних.  </w:t>
      </w:r>
    </w:p>
    <w:p w:rsidR="00830F35" w:rsidRPr="00830F35" w:rsidRDefault="00830F35" w:rsidP="00830F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0F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Базове відстеження результативності регуляторного акта буде проводитись через 6 місяців після затвердження даного регуляторного акта. Повторне відстеження результативності регуляторного акта буде проводитись через рік з дня набрання чинності регуляторного акта. Періодичне відстеження результативності регуляторного акта буде здійснюватися раз на кожні три роки починаючи з дня закінчення заходів з повторного відстеження результативності цього акта . </w:t>
      </w:r>
    </w:p>
    <w:p w:rsidR="00444D38" w:rsidRDefault="00444D38">
      <w:pPr>
        <w:rPr>
          <w:lang w:val="uk-UA"/>
        </w:rPr>
      </w:pPr>
    </w:p>
    <w:p w:rsidR="0027478A" w:rsidRPr="0027478A" w:rsidRDefault="0027478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bookmarkStart w:id="0" w:name="_GoBack"/>
      <w:bookmarkEnd w:id="0"/>
      <w:r w:rsidRPr="0027478A">
        <w:rPr>
          <w:rFonts w:ascii="Times New Roman" w:hAnsi="Times New Roman" w:cs="Times New Roman"/>
          <w:sz w:val="28"/>
          <w:szCs w:val="28"/>
          <w:lang w:val="uk-UA"/>
        </w:rPr>
        <w:t>Секретар 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27478A">
        <w:rPr>
          <w:rFonts w:ascii="Times New Roman" w:hAnsi="Times New Roman" w:cs="Times New Roman"/>
          <w:sz w:val="28"/>
          <w:szCs w:val="28"/>
          <w:lang w:val="uk-UA"/>
        </w:rPr>
        <w:t xml:space="preserve"> І.Г. Бондаренко</w:t>
      </w:r>
    </w:p>
    <w:sectPr w:rsidR="0027478A" w:rsidRPr="00274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03533997"/>
    <w:multiLevelType w:val="hybridMultilevel"/>
    <w:tmpl w:val="CC3498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B1F39"/>
    <w:multiLevelType w:val="hybridMultilevel"/>
    <w:tmpl w:val="F2C29582"/>
    <w:lvl w:ilvl="0" w:tplc="C6068526">
      <w:start w:val="1"/>
      <w:numFmt w:val="decimal"/>
      <w:lvlText w:val="%1."/>
      <w:lvlJc w:val="left"/>
      <w:pPr>
        <w:ind w:left="617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4">
    <w:nsid w:val="223C05E4"/>
    <w:multiLevelType w:val="hybridMultilevel"/>
    <w:tmpl w:val="0016BD1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173B0"/>
    <w:multiLevelType w:val="hybridMultilevel"/>
    <w:tmpl w:val="E93A0872"/>
    <w:lvl w:ilvl="0" w:tplc="703065F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67"/>
    <w:rsid w:val="00005339"/>
    <w:rsid w:val="000D6780"/>
    <w:rsid w:val="0027478A"/>
    <w:rsid w:val="002D0D04"/>
    <w:rsid w:val="0032704F"/>
    <w:rsid w:val="00444D38"/>
    <w:rsid w:val="004F7400"/>
    <w:rsid w:val="005204D7"/>
    <w:rsid w:val="005C5682"/>
    <w:rsid w:val="006203F3"/>
    <w:rsid w:val="00623C34"/>
    <w:rsid w:val="00830F35"/>
    <w:rsid w:val="00A43447"/>
    <w:rsid w:val="00B97167"/>
    <w:rsid w:val="00C774CD"/>
    <w:rsid w:val="00E55361"/>
    <w:rsid w:val="00EE7420"/>
    <w:rsid w:val="00F81DD6"/>
    <w:rsid w:val="00F8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2016-12-19T11:53:00Z</dcterms:created>
  <dcterms:modified xsi:type="dcterms:W3CDTF">2016-12-19T12:00:00Z</dcterms:modified>
</cp:coreProperties>
</file>