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56" w:rsidRDefault="00895856" w:rsidP="00F52EC9">
      <w:pPr>
        <w:pStyle w:val="Title"/>
        <w:rPr>
          <w:sz w:val="28"/>
          <w:szCs w:val="28"/>
        </w:rPr>
      </w:pPr>
      <w:r>
        <w:rPr>
          <w:sz w:val="28"/>
          <w:szCs w:val="28"/>
        </w:rPr>
        <w:t>РУСЬКОПОЛЯНСЬКА СІЛЬСЬКА РАДА</w:t>
      </w:r>
    </w:p>
    <w:p w:rsidR="00895856" w:rsidRDefault="00895856" w:rsidP="00F52EC9">
      <w:pPr>
        <w:pStyle w:val="Subtitle"/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895856" w:rsidRDefault="00895856" w:rsidP="00F52EC9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РІШЕННЯ</w:t>
      </w:r>
    </w:p>
    <w:p w:rsidR="00895856" w:rsidRDefault="00895856" w:rsidP="00F52EC9">
      <w:pPr>
        <w:jc w:val="both"/>
        <w:rPr>
          <w:sz w:val="28"/>
          <w:szCs w:val="28"/>
          <w:lang w:val="uk-UA"/>
        </w:rPr>
      </w:pPr>
    </w:p>
    <w:p w:rsidR="00895856" w:rsidRDefault="00895856" w:rsidP="00F52EC9">
      <w:pPr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від 30.03.2016 р. № 21                                                     </w:t>
      </w:r>
    </w:p>
    <w:p w:rsidR="00895856" w:rsidRDefault="00895856" w:rsidP="00F52EC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с. Руська Поляна</w:t>
      </w:r>
    </w:p>
    <w:p w:rsidR="00895856" w:rsidRDefault="00895856" w:rsidP="00F52EC9">
      <w:pPr>
        <w:jc w:val="both"/>
        <w:rPr>
          <w:sz w:val="28"/>
          <w:szCs w:val="28"/>
          <w:lang w:val="uk-UA"/>
        </w:rPr>
      </w:pPr>
    </w:p>
    <w:p w:rsidR="00895856" w:rsidRDefault="00895856" w:rsidP="00F52E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стан медичного обслуговування </w:t>
      </w:r>
    </w:p>
    <w:p w:rsidR="00895856" w:rsidRDefault="00895856" w:rsidP="00F52E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населення в селі</w:t>
      </w:r>
    </w:p>
    <w:p w:rsidR="00895856" w:rsidRDefault="00895856" w:rsidP="00F52EC9">
      <w:pPr>
        <w:jc w:val="both"/>
        <w:rPr>
          <w:sz w:val="28"/>
          <w:szCs w:val="28"/>
          <w:lang w:val="uk-UA"/>
        </w:rPr>
      </w:pPr>
    </w:p>
    <w:p w:rsidR="00895856" w:rsidRDefault="00895856" w:rsidP="00F52EC9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Заслухавши  завідувача амбулаторією загальної практики сімейної медицини про стан медичного обслуговування населення, виконком  сільської  ради відмічає, що сільським лікувальним закладом  вживались заходи щодо покращення якості  медичної допомоги населенню. </w:t>
      </w:r>
    </w:p>
    <w:p w:rsidR="00895856" w:rsidRPr="00685852" w:rsidRDefault="00895856" w:rsidP="001861BB">
      <w:pPr>
        <w:ind w:firstLine="360"/>
        <w:jc w:val="both"/>
        <w:rPr>
          <w:sz w:val="20"/>
          <w:szCs w:val="20"/>
          <w:lang w:val="uk-UA"/>
        </w:rPr>
      </w:pPr>
    </w:p>
    <w:p w:rsidR="00895856" w:rsidRPr="001861BB" w:rsidRDefault="00895856" w:rsidP="001861BB">
      <w:pPr>
        <w:pStyle w:val="BodyText"/>
        <w:shd w:val="clear" w:color="auto" w:fill="auto"/>
        <w:spacing w:after="0"/>
        <w:ind w:left="20" w:right="380" w:firstLine="460"/>
        <w:jc w:val="both"/>
        <w:rPr>
          <w:sz w:val="28"/>
          <w:szCs w:val="28"/>
        </w:rPr>
      </w:pPr>
      <w:r w:rsidRPr="001861BB">
        <w:rPr>
          <w:rStyle w:val="BodyTextChar1"/>
          <w:noProof w:val="0"/>
          <w:color w:val="000000"/>
          <w:sz w:val="28"/>
          <w:szCs w:val="28"/>
          <w:lang w:eastAsia="uk-UA"/>
        </w:rPr>
        <w:t>В даний час при амбулаторії ЗПСМ затверджено 7 дільниць сімейної медицини. Фактично працює 3 сімейних лікарів і один терапевт. Всі лікарі пенсійного віку.</w:t>
      </w:r>
    </w:p>
    <w:p w:rsidR="00895856" w:rsidRPr="001861BB" w:rsidRDefault="00895856" w:rsidP="001861BB">
      <w:pPr>
        <w:pStyle w:val="BodyText"/>
        <w:shd w:val="clear" w:color="auto" w:fill="auto"/>
        <w:spacing w:after="0"/>
        <w:ind w:left="20" w:right="-36" w:firstLine="680"/>
        <w:jc w:val="both"/>
        <w:rPr>
          <w:rStyle w:val="BodyTextChar1"/>
          <w:noProof w:val="0"/>
          <w:color w:val="000000"/>
          <w:sz w:val="28"/>
          <w:szCs w:val="28"/>
          <w:lang w:eastAsia="uk-UA"/>
        </w:rPr>
      </w:pPr>
      <w:r w:rsidRPr="001861BB">
        <w:rPr>
          <w:rStyle w:val="BodyTextChar1"/>
          <w:noProof w:val="0"/>
          <w:color w:val="000000"/>
          <w:sz w:val="28"/>
          <w:szCs w:val="28"/>
          <w:lang w:eastAsia="uk-UA"/>
        </w:rPr>
        <w:t>При амбулаторії функціонує 3 ланки обслуговування населення. Перша ланка - АЗПСМ. II ланка</w:t>
      </w:r>
      <w:r>
        <w:rPr>
          <w:rStyle w:val="BodyTextChar1"/>
          <w:noProof w:val="0"/>
          <w:color w:val="000000"/>
          <w:lang w:eastAsia="uk-UA"/>
        </w:rPr>
        <w:t xml:space="preserve"> філіал терапевтичного відділення ЦРЛ, лабораторія, стоматологія </w:t>
      </w:r>
      <w:r w:rsidRPr="001861BB">
        <w:rPr>
          <w:sz w:val="28"/>
          <w:szCs w:val="28"/>
          <w:lang w:val="uk-UA"/>
        </w:rPr>
        <w:t xml:space="preserve">3 лікарі стоматологи </w:t>
      </w:r>
      <w:r w:rsidRPr="001861BB">
        <w:rPr>
          <w:rStyle w:val="BodyTextChar1"/>
          <w:noProof w:val="0"/>
          <w:color w:val="000000"/>
          <w:sz w:val="28"/>
          <w:szCs w:val="28"/>
          <w:lang w:eastAsia="uk-UA"/>
        </w:rPr>
        <w:t>і акушерсько-гінекологічний кабінет</w:t>
      </w:r>
      <w:r w:rsidRPr="001861BB">
        <w:rPr>
          <w:sz w:val="28"/>
          <w:szCs w:val="28"/>
          <w:lang w:val="uk-UA"/>
        </w:rPr>
        <w:t xml:space="preserve"> лікар акушер-гінеколог</w:t>
      </w:r>
      <w:r w:rsidRPr="001861BB"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. На базі лікувального закладу створено денні стаціонари та стаціонари вдома. Цілодобово працює пункт швидкої допомоги. </w:t>
      </w:r>
    </w:p>
    <w:p w:rsidR="00895856" w:rsidRPr="001861BB" w:rsidRDefault="00895856" w:rsidP="001861BB">
      <w:pPr>
        <w:pStyle w:val="BodyText"/>
        <w:shd w:val="clear" w:color="auto" w:fill="auto"/>
        <w:spacing w:after="0"/>
        <w:ind w:left="20" w:right="-36" w:firstLine="680"/>
        <w:jc w:val="both"/>
        <w:rPr>
          <w:sz w:val="28"/>
          <w:szCs w:val="28"/>
        </w:rPr>
      </w:pPr>
      <w:r w:rsidRPr="001861BB">
        <w:rPr>
          <w:rStyle w:val="BodyTextChar1"/>
          <w:noProof w:val="0"/>
          <w:color w:val="000000"/>
          <w:sz w:val="28"/>
          <w:szCs w:val="28"/>
          <w:lang w:eastAsia="uk-UA"/>
        </w:rPr>
        <w:t>За минулий рік  до лікарів звернулося 32338 осіб, із них до терапевта - 5420.</w:t>
      </w:r>
    </w:p>
    <w:p w:rsidR="00895856" w:rsidRPr="001861BB" w:rsidRDefault="00895856" w:rsidP="001861BB">
      <w:pPr>
        <w:pStyle w:val="BodyText"/>
        <w:shd w:val="clear" w:color="auto" w:fill="auto"/>
        <w:spacing w:after="0"/>
        <w:ind w:left="20" w:right="-36" w:firstLine="460"/>
        <w:jc w:val="both"/>
        <w:rPr>
          <w:sz w:val="28"/>
          <w:szCs w:val="28"/>
        </w:rPr>
      </w:pPr>
      <w:r w:rsidRPr="001861BB">
        <w:rPr>
          <w:rStyle w:val="BodyTextChar1"/>
          <w:noProof w:val="0"/>
          <w:color w:val="000000"/>
          <w:sz w:val="28"/>
          <w:szCs w:val="28"/>
          <w:lang w:eastAsia="uk-UA"/>
        </w:rPr>
        <w:t>Кількість населення яке обслуговується лікарями – 8231 особа, із них діти : від 0-14 років – 1392 дитини, в тому числі до року - 84.    За 2015 рік народилось 84 дитини. Смертність на дільниці зменшилась в порівнянні з 2014 роком і складає 99 осіб.</w:t>
      </w:r>
    </w:p>
    <w:p w:rsidR="00895856" w:rsidRPr="001861BB" w:rsidRDefault="00895856" w:rsidP="001861BB">
      <w:pPr>
        <w:pStyle w:val="BodyText"/>
        <w:shd w:val="clear" w:color="auto" w:fill="auto"/>
        <w:tabs>
          <w:tab w:val="left" w:pos="9557"/>
        </w:tabs>
        <w:spacing w:after="0"/>
        <w:ind w:left="20" w:right="-36"/>
        <w:jc w:val="both"/>
        <w:rPr>
          <w:sz w:val="28"/>
          <w:szCs w:val="28"/>
        </w:rPr>
      </w:pPr>
      <w:r w:rsidRPr="001861BB">
        <w:rPr>
          <w:rStyle w:val="BodyTextChar1"/>
          <w:noProof w:val="0"/>
          <w:color w:val="000000"/>
          <w:sz w:val="28"/>
          <w:szCs w:val="28"/>
          <w:lang w:eastAsia="uk-UA"/>
        </w:rPr>
        <w:t xml:space="preserve">   Загальна кількість відвідувань хворих вдома – 4994 осіб.  Кількість хворих, яким було організовано стаціонари вдома - 988 осіб. Проліковано в стаціонарі при амбулаторії 949 осіб.  </w:t>
      </w:r>
    </w:p>
    <w:p w:rsidR="00895856" w:rsidRPr="001861BB" w:rsidRDefault="00895856" w:rsidP="001861BB">
      <w:pPr>
        <w:pStyle w:val="BodyText"/>
        <w:shd w:val="clear" w:color="auto" w:fill="auto"/>
        <w:tabs>
          <w:tab w:val="left" w:pos="9557"/>
        </w:tabs>
        <w:spacing w:after="0"/>
        <w:ind w:left="20" w:right="-36" w:firstLine="460"/>
        <w:jc w:val="both"/>
        <w:rPr>
          <w:sz w:val="28"/>
          <w:szCs w:val="28"/>
        </w:rPr>
      </w:pPr>
      <w:r w:rsidRPr="001861BB">
        <w:rPr>
          <w:rStyle w:val="BodyTextChar1"/>
          <w:noProof w:val="0"/>
          <w:color w:val="000000"/>
          <w:sz w:val="28"/>
          <w:szCs w:val="28"/>
          <w:lang w:eastAsia="uk-UA"/>
        </w:rPr>
        <w:t>Одним із незмінних пріоритетів діяльності галузі охорони здоров’я залишається охорона материнства і дитинства. За 2015рік народилось 84 дитини, порівнюючи із народжуваністю по району - кожна 7 дитина народилась в Руській Поляні. Актуальною проблемою залишаються хвороби системи кровообігу. Слід і далі працювати над покращенням виявлення і обліку інфаркту міокарда контролю за якістю діагностики і лікування найбільш проблемних серцево-судинних, ендокринологічних та соціально-значущих захворювань.</w:t>
      </w:r>
      <w:r>
        <w:rPr>
          <w:sz w:val="20"/>
          <w:szCs w:val="20"/>
          <w:lang w:val="uk-UA"/>
        </w:rPr>
        <w:t xml:space="preserve"> </w:t>
      </w:r>
    </w:p>
    <w:p w:rsidR="00895856" w:rsidRDefault="00895856" w:rsidP="00F52EC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Значна увага приділяється постраждалим внаслідок аварії на ЧАЕС. Проводився розширений медичний огляд цієї категорії населення. Станом на 01.01.2016  року перебуває на обліку ліквідаторів аварії на ЧАЕС – 67 осіб і 6 переселених із Чорнобильської зони. Серед постраждалих внаслідок аварії на ЧАЕС 29 інвалідів.</w:t>
      </w:r>
    </w:p>
    <w:p w:rsidR="00895856" w:rsidRDefault="00895856" w:rsidP="00F52EC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Велика увага приділяється ветеранам війни. На сьогоднішній день всі вони перебувають на обліку. Постійно аналізується обсяг та якість наданої медичної допомоги. </w:t>
      </w:r>
    </w:p>
    <w:p w:rsidR="00895856" w:rsidRDefault="00895856" w:rsidP="00F52EC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Постійно проводяться цільові онкоогляди жінок від 18 років і старше.</w:t>
      </w:r>
    </w:p>
    <w:p w:rsidR="00895856" w:rsidRDefault="00895856" w:rsidP="00F52EC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Не залишається без уваги охорона материнства і дитинства.</w:t>
      </w:r>
    </w:p>
    <w:p w:rsidR="00895856" w:rsidRDefault="00895856" w:rsidP="00F52EC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Заклад охорони здоров’я   забезпечений необхідним обладнанням, яке  використовується для  діагностики та лікувальних процедур пацієнтів. В приміщенні зроблено косметичний ремонт. Дотримується температурний режим.  </w:t>
      </w:r>
    </w:p>
    <w:p w:rsidR="00895856" w:rsidRDefault="00895856" w:rsidP="00F52EC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послуг населення три аптеки, одна із них виконує програму «Україна для людей».</w:t>
      </w:r>
    </w:p>
    <w:p w:rsidR="00895856" w:rsidRDefault="00895856" w:rsidP="00F52EC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При дільничній лікарні є клінічна лабораторія, яка може виконувати клінічні і біохімічні аналізи. </w:t>
      </w:r>
    </w:p>
    <w:p w:rsidR="00895856" w:rsidRDefault="00895856" w:rsidP="00F52EC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З метою підвищення медичної та гігієнічної культури населення випускаються санітарні бюлетені, проводяться бесіди, лекції по навчанню здорового способу життя.</w:t>
      </w:r>
    </w:p>
    <w:p w:rsidR="00895856" w:rsidRDefault="00895856" w:rsidP="00F52EC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Проводяться заняття з середнім і молодшим медичним персоналом по підвищенню кваліфікації згідно затвердженого плану.  В приміщенні лікарні  зроблений поточний ремонт. </w:t>
      </w:r>
    </w:p>
    <w:p w:rsidR="00895856" w:rsidRPr="001861BB" w:rsidRDefault="00895856" w:rsidP="001861BB">
      <w:pPr>
        <w:pStyle w:val="BodyText"/>
        <w:shd w:val="clear" w:color="auto" w:fill="auto"/>
        <w:spacing w:after="0"/>
        <w:ind w:left="20" w:right="380" w:firstLine="68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Слід зазначити, що працюючий лікарський персонал - пенсійного віку, необхідне вливання молодих кадрів. </w:t>
      </w:r>
      <w:r w:rsidRPr="001861BB">
        <w:rPr>
          <w:rStyle w:val="BodyTextChar1"/>
          <w:noProof w:val="0"/>
          <w:color w:val="000000"/>
          <w:sz w:val="28"/>
          <w:szCs w:val="28"/>
          <w:lang w:eastAsia="uk-UA"/>
        </w:rPr>
        <w:t>Проблемним питанням залишається фінансове забезпечення галузі охорони здоров’я.</w:t>
      </w:r>
      <w:r w:rsidRPr="001861BB">
        <w:rPr>
          <w:lang w:val="uk-UA"/>
        </w:rPr>
        <w:t xml:space="preserve"> </w:t>
      </w:r>
      <w:r w:rsidRPr="001861BB">
        <w:rPr>
          <w:rStyle w:val="BodyTextChar1"/>
          <w:noProof w:val="0"/>
          <w:color w:val="000000"/>
          <w:sz w:val="28"/>
          <w:szCs w:val="28"/>
          <w:lang w:eastAsia="uk-UA"/>
        </w:rPr>
        <w:t>На сьогоднішній день в основному фінансується заробітна плата, перерахування на заробітну плату та енергоносії.</w:t>
      </w:r>
      <w:r>
        <w:rPr>
          <w:lang w:val="uk-UA"/>
        </w:rPr>
        <w:t xml:space="preserve"> </w:t>
      </w:r>
      <w:r w:rsidRPr="001861BB">
        <w:rPr>
          <w:rStyle w:val="BodyTextChar1"/>
          <w:noProof w:val="0"/>
          <w:color w:val="000000"/>
          <w:sz w:val="28"/>
          <w:szCs w:val="28"/>
          <w:lang w:eastAsia="uk-UA"/>
        </w:rPr>
        <w:t>По іншим статтям фінансування не проводилось.</w:t>
      </w:r>
    </w:p>
    <w:p w:rsidR="00895856" w:rsidRDefault="00895856" w:rsidP="00F52EC9">
      <w:pPr>
        <w:shd w:val="clear" w:color="auto" w:fill="FFFFFF"/>
        <w:ind w:left="19" w:right="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</w:t>
      </w:r>
      <w:r>
        <w:rPr>
          <w:sz w:val="28"/>
          <w:lang w:val="uk-UA"/>
        </w:rPr>
        <w:t xml:space="preserve">відно до ст. 32 п. 1 „б” Закону України „Про місцеве самоврядування в Україні”, </w:t>
      </w:r>
      <w:r>
        <w:rPr>
          <w:sz w:val="28"/>
          <w:szCs w:val="28"/>
          <w:lang w:val="uk-UA"/>
        </w:rPr>
        <w:t>виконком</w:t>
      </w:r>
      <w:r>
        <w:rPr>
          <w:sz w:val="28"/>
          <w:lang w:val="uk-UA"/>
        </w:rPr>
        <w:t xml:space="preserve"> сільської ради :</w:t>
      </w:r>
      <w:r>
        <w:rPr>
          <w:sz w:val="28"/>
          <w:szCs w:val="28"/>
          <w:lang w:val="uk-UA"/>
        </w:rPr>
        <w:t xml:space="preserve"> </w:t>
      </w:r>
    </w:p>
    <w:p w:rsidR="00895856" w:rsidRDefault="00895856" w:rsidP="00F52EC9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95856" w:rsidRDefault="00895856" w:rsidP="00F52E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895856" w:rsidRDefault="00895856" w:rsidP="00F52EC9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Інформацію завідувача амбулаторією загальної практики сімейної медицини Коломійця В.Ф.   про стан медичного обслуговування населення в селі Руська Поляна взяти до відома. </w:t>
      </w:r>
    </w:p>
    <w:p w:rsidR="00895856" w:rsidRDefault="00895856" w:rsidP="00F52EC9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Завідувачу амбулаторією загальної практики сімейної медицини   Коломійцю В.Ф.: </w:t>
      </w:r>
    </w:p>
    <w:p w:rsidR="00895856" w:rsidRDefault="00895856" w:rsidP="00F52EC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- проводити роз’яснювальну роботу серед  населення з питань  профілактики захворювань, травматизму,  та  пропаганди здорового способу життя;</w:t>
      </w:r>
    </w:p>
    <w:p w:rsidR="00895856" w:rsidRDefault="00895856" w:rsidP="00F52EC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- для забезпечення виконання,  в межах повноважень, заходів передбачених районною програмою імунопрофілактики та захисту населення від інфекційних хвороб, здійснити комплекс організаційно-методичних заходів щодо зниження  рівня  захворюваності на інфекції, боротьба з якими  проводиться засобами імунопрофілактики, та охоплення щепленнями ;</w:t>
      </w:r>
    </w:p>
    <w:p w:rsidR="00895856" w:rsidRDefault="00895856" w:rsidP="00F52EC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- систематично проводити аналіз показників  стану здоров’я на дільниці та епідеміологічної ситуації в селі; </w:t>
      </w:r>
    </w:p>
    <w:p w:rsidR="00895856" w:rsidRDefault="00895856" w:rsidP="00F52EC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- звернутись  до жителів  села через інформаційні  листки з роз’ясненням ситуації, що склалася з забезпеченням  реактивами для проведення лабораторних досліджень та  пропозиціями, щодо її вирішення;</w:t>
      </w:r>
    </w:p>
    <w:p w:rsidR="00895856" w:rsidRDefault="00895856" w:rsidP="00F52EC9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 - вжити організаційних заходів щодо проведення акредитації закладу;</w:t>
      </w:r>
    </w:p>
    <w:p w:rsidR="00895856" w:rsidRDefault="00895856" w:rsidP="00F52EC9">
      <w:pPr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-   дбати про кадрове забезпечення дільничної лікарні  на перспективу.</w:t>
      </w:r>
    </w:p>
    <w:p w:rsidR="00895856" w:rsidRDefault="00895856" w:rsidP="00F52EC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3. Виконкому сільської ради, вжити заходів щодо покращення матеріально-технічного забезпечення   лікувального закладу шляхом укладання  соціальних угод  з  приватними підприємцями, які здійснюють діяльність на території села. </w:t>
      </w:r>
    </w:p>
    <w:p w:rsidR="00895856" w:rsidRDefault="00895856" w:rsidP="00F52EC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4. Контроль за виконанням рішення покласти на секретаря виконкому Бондаренко І.Г.</w:t>
      </w:r>
    </w:p>
    <w:p w:rsidR="00895856" w:rsidRDefault="00895856" w:rsidP="00F52EC9">
      <w:pPr>
        <w:jc w:val="both"/>
        <w:rPr>
          <w:sz w:val="28"/>
          <w:szCs w:val="28"/>
          <w:lang w:val="uk-UA"/>
        </w:rPr>
      </w:pPr>
    </w:p>
    <w:p w:rsidR="00895856" w:rsidRDefault="00895856" w:rsidP="00F52EC9">
      <w:pPr>
        <w:jc w:val="both"/>
        <w:rPr>
          <w:sz w:val="28"/>
          <w:szCs w:val="28"/>
          <w:lang w:val="uk-UA"/>
        </w:rPr>
      </w:pPr>
    </w:p>
    <w:p w:rsidR="00895856" w:rsidRDefault="00895856" w:rsidP="00F52EC9">
      <w:pPr>
        <w:jc w:val="both"/>
        <w:rPr>
          <w:sz w:val="28"/>
          <w:szCs w:val="28"/>
          <w:lang w:val="uk-UA"/>
        </w:rPr>
      </w:pPr>
    </w:p>
    <w:p w:rsidR="00895856" w:rsidRDefault="00895856" w:rsidP="00F52EC9">
      <w:pPr>
        <w:jc w:val="both"/>
        <w:rPr>
          <w:sz w:val="28"/>
          <w:szCs w:val="28"/>
          <w:lang w:val="uk-UA"/>
        </w:rPr>
      </w:pPr>
    </w:p>
    <w:p w:rsidR="00895856" w:rsidRDefault="00895856" w:rsidP="00F52EC9">
      <w:pPr>
        <w:ind w:left="360"/>
        <w:jc w:val="both"/>
        <w:rPr>
          <w:sz w:val="28"/>
          <w:szCs w:val="28"/>
          <w:lang w:val="uk-UA"/>
        </w:rPr>
      </w:pPr>
    </w:p>
    <w:p w:rsidR="00895856" w:rsidRPr="006836AB" w:rsidRDefault="00895856" w:rsidP="006836A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Сільський голова                                           О.Г.Гриценко</w:t>
      </w:r>
    </w:p>
    <w:sectPr w:rsidR="00895856" w:rsidRPr="006836AB" w:rsidSect="00E8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26360"/>
    <w:multiLevelType w:val="hybridMultilevel"/>
    <w:tmpl w:val="6EA40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EC9"/>
    <w:rsid w:val="00026AAC"/>
    <w:rsid w:val="00071694"/>
    <w:rsid w:val="000E4007"/>
    <w:rsid w:val="001861BB"/>
    <w:rsid w:val="001B737A"/>
    <w:rsid w:val="004C4626"/>
    <w:rsid w:val="004F6AE5"/>
    <w:rsid w:val="00564514"/>
    <w:rsid w:val="00600672"/>
    <w:rsid w:val="006836AB"/>
    <w:rsid w:val="00685852"/>
    <w:rsid w:val="006B2335"/>
    <w:rsid w:val="00710A6A"/>
    <w:rsid w:val="007516A5"/>
    <w:rsid w:val="0077571B"/>
    <w:rsid w:val="007C1BB7"/>
    <w:rsid w:val="007F2128"/>
    <w:rsid w:val="00837728"/>
    <w:rsid w:val="00895856"/>
    <w:rsid w:val="00955907"/>
    <w:rsid w:val="00985D30"/>
    <w:rsid w:val="009A7E71"/>
    <w:rsid w:val="009D1BCA"/>
    <w:rsid w:val="009E613A"/>
    <w:rsid w:val="00A522F5"/>
    <w:rsid w:val="00BC14F0"/>
    <w:rsid w:val="00C05B57"/>
    <w:rsid w:val="00CA10C7"/>
    <w:rsid w:val="00CB46B3"/>
    <w:rsid w:val="00CC4623"/>
    <w:rsid w:val="00CE05CC"/>
    <w:rsid w:val="00CF0E96"/>
    <w:rsid w:val="00D1024F"/>
    <w:rsid w:val="00D1643D"/>
    <w:rsid w:val="00D51658"/>
    <w:rsid w:val="00D939E1"/>
    <w:rsid w:val="00E815B2"/>
    <w:rsid w:val="00EB714A"/>
    <w:rsid w:val="00F47BE7"/>
    <w:rsid w:val="00F52EC9"/>
    <w:rsid w:val="00F770EB"/>
    <w:rsid w:val="00F9424E"/>
    <w:rsid w:val="00FE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C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2EC9"/>
    <w:pPr>
      <w:keepNext/>
      <w:tabs>
        <w:tab w:val="left" w:pos="4215"/>
      </w:tabs>
      <w:jc w:val="center"/>
      <w:outlineLvl w:val="0"/>
    </w:pPr>
    <w:rPr>
      <w:sz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2EC9"/>
    <w:rPr>
      <w:rFonts w:ascii="Times New Roman" w:hAnsi="Times New Roman" w:cs="Times New Roman"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F52EC9"/>
    <w:pPr>
      <w:jc w:val="center"/>
    </w:pPr>
    <w:rPr>
      <w:sz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F52EC9"/>
    <w:rPr>
      <w:rFonts w:ascii="Times New Roman" w:hAnsi="Times New Roman" w:cs="Times New Roman"/>
      <w:sz w:val="24"/>
      <w:szCs w:val="24"/>
      <w:lang w:val="uk-UA" w:eastAsia="ru-RU"/>
    </w:rPr>
  </w:style>
  <w:style w:type="paragraph" w:styleId="Subtitle">
    <w:name w:val="Subtitle"/>
    <w:basedOn w:val="Normal"/>
    <w:link w:val="SubtitleChar"/>
    <w:uiPriority w:val="99"/>
    <w:qFormat/>
    <w:rsid w:val="00F52EC9"/>
    <w:pPr>
      <w:tabs>
        <w:tab w:val="left" w:pos="4065"/>
      </w:tabs>
      <w:jc w:val="center"/>
    </w:pPr>
    <w:rPr>
      <w:sz w:val="32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52EC9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D1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BCA"/>
    <w:rPr>
      <w:rFonts w:ascii="Tahoma" w:hAnsi="Tahoma" w:cs="Tahoma"/>
      <w:sz w:val="16"/>
      <w:szCs w:val="16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1861BB"/>
    <w:rPr>
      <w:rFonts w:cs="Times New Roman"/>
      <w:sz w:val="26"/>
      <w:szCs w:val="26"/>
      <w:lang w:bidi="ar-SA"/>
    </w:rPr>
  </w:style>
  <w:style w:type="paragraph" w:styleId="BodyText">
    <w:name w:val="Body Text"/>
    <w:basedOn w:val="Normal"/>
    <w:link w:val="BodyTextChar1"/>
    <w:uiPriority w:val="99"/>
    <w:rsid w:val="001861BB"/>
    <w:pPr>
      <w:widowControl w:val="0"/>
      <w:shd w:val="clear" w:color="auto" w:fill="FFFFFF"/>
      <w:spacing w:after="600" w:line="322" w:lineRule="exact"/>
      <w:jc w:val="center"/>
    </w:pPr>
    <w:rPr>
      <w:rFonts w:eastAsia="Calibri"/>
      <w:noProof/>
      <w:sz w:val="26"/>
      <w:szCs w:val="26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3E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7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3</Pages>
  <Words>812</Words>
  <Characters>4631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</dc:title>
  <dc:subject/>
  <dc:creator>Rada</dc:creator>
  <cp:keywords/>
  <dc:description/>
  <cp:lastModifiedBy>Rada</cp:lastModifiedBy>
  <cp:revision>5</cp:revision>
  <cp:lastPrinted>2016-03-30T11:32:00Z</cp:lastPrinted>
  <dcterms:created xsi:type="dcterms:W3CDTF">2016-03-30T11:07:00Z</dcterms:created>
  <dcterms:modified xsi:type="dcterms:W3CDTF">2016-04-05T15:56:00Z</dcterms:modified>
</cp:coreProperties>
</file>